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2"/>
          <w:szCs w:val="40"/>
        </w:rPr>
      </w:pPr>
      <w:r>
        <w:rPr>
          <w:rFonts w:hint="eastAsia"/>
          <w:b/>
          <w:bCs/>
          <w:sz w:val="32"/>
          <w:szCs w:val="40"/>
        </w:rPr>
        <w:t>2022科技园企业校招信息登记</w:t>
      </w:r>
    </w:p>
    <w:p/>
    <w:p>
      <w:pPr>
        <w:rPr>
          <w:b/>
          <w:bCs/>
          <w:sz w:val="24"/>
          <w:szCs w:val="32"/>
          <w:highlight w:val="lightGray"/>
        </w:rPr>
      </w:pPr>
      <w:r>
        <w:rPr>
          <w:rFonts w:hint="eastAsia"/>
          <w:b/>
          <w:bCs/>
          <w:sz w:val="24"/>
          <w:szCs w:val="32"/>
          <w:highlight w:val="lightGray"/>
        </w:rPr>
        <w:t>企业信息</w:t>
      </w:r>
    </w:p>
    <w:p>
      <w:r>
        <w:rPr>
          <w:rFonts w:hint="eastAsia"/>
        </w:rPr>
        <w:t>公司名称：苏州瑞威盛科技有限公司</w:t>
      </w:r>
    </w:p>
    <w:p>
      <w:r>
        <w:rPr>
          <w:rFonts w:hint="eastAsia"/>
        </w:rPr>
        <w:t>统一社会信用代码：91320594MA252BQH04</w:t>
      </w:r>
    </w:p>
    <w:p>
      <w:r>
        <w:rPr>
          <w:rFonts w:hint="eastAsia"/>
        </w:rPr>
        <w:t>企业规模：</w:t>
      </w:r>
      <w:r>
        <w:rPr>
          <w:rFonts w:hint="eastAsia"/>
        </w:rPr>
        <w:sym w:font="Wingdings 2" w:char="0052"/>
      </w:r>
      <w:r>
        <w:rPr>
          <w:rFonts w:hint="eastAsia"/>
        </w:rPr>
        <w:t>50人以下   □51-100人   □101-200人   □201-500人   □500人以上</w:t>
      </w:r>
    </w:p>
    <w:p>
      <w:r>
        <w:rPr>
          <w:rFonts w:hint="eastAsia"/>
        </w:rPr>
        <w:t>公司简介：苏州瑞威盛科技有限公司专注于工业智能视觉领域，是一支贴近中国工业制造智能化需求的机器视觉技术团队。公司紧密围绕现代工业智能制造及智能运维过程中的工艺需求，致力于为新能源、军工航天等国家战略级赛道和场景提供完整的机器视觉解决方案。</w:t>
      </w:r>
    </w:p>
    <w:p>
      <w:r>
        <w:rPr>
          <w:rFonts w:hint="eastAsia"/>
        </w:rPr>
        <w:t>瑞威盛技术团队深谙工业智能化升级对机器视觉装备和服务的需求痛点，以软件交互行业特色化、算法核心自主可控化、软件架构灵活自动化、软件体系分布协同化为基本指导理念，在图像预处理、解算、后处理及可视化、生产数据管理及分析、数字孪生技术等方面积累了一系列工业视觉精密检测产品。</w:t>
      </w:r>
    </w:p>
    <w:p>
      <w:r>
        <w:rPr>
          <w:rFonts w:hint="eastAsia"/>
        </w:rPr>
        <w:t>在新能源动力电池和光伏制造领域，瑞威盛构建包含测量、引导、检测和识别在内的四大类、十余种工业视觉检测成套设备体系，面向冲、焊、涂、装四大工艺的柔性视觉应用，在响应终端龙头客户的需求过程中完成视觉体系迭代和升级，逐步占据国内新能源动力电池制造机器视觉细分市场头部位置，并仍在不断释放先进视觉技术对新能源制造强大的支撑力。</w:t>
      </w:r>
    </w:p>
    <w:p>
      <w:r>
        <w:rPr>
          <w:rFonts w:hint="eastAsia"/>
        </w:rPr>
        <w:t>在军工航天领域，瑞威盛致力于打破国际光学测量巨头对我关键领域的高技术封锁禁运，开发一系列满足实际高精度、柔性生产需求的视觉检测装备，面向特种装备复杂合金零部件和异形零部件提供可靠的检测技术支撑，构建我自主可控的“小院高墙”检测技术。</w:t>
      </w:r>
    </w:p>
    <w:p>
      <w:r>
        <w:rPr>
          <w:rFonts w:hint="eastAsia"/>
        </w:rPr>
        <w:t>瑞威盛科技团队正加速机器视觉在工业智能制造领域的应用落地，同时扩大核心人才储备规模，为占据机器视觉终端技术领域行业制高点而持续努力。</w:t>
      </w:r>
    </w:p>
    <w:p/>
    <w:p>
      <w:pPr>
        <w:rPr>
          <w:rFonts w:hint="eastAsia"/>
          <w:b/>
          <w:bCs/>
          <w:sz w:val="24"/>
          <w:szCs w:val="32"/>
          <w:highlight w:val="lightGray"/>
          <w:lang w:val="en-US" w:eastAsia="zh-CN"/>
        </w:rPr>
      </w:pPr>
      <w:r>
        <w:rPr>
          <w:rFonts w:hint="eastAsia"/>
          <w:b/>
          <w:bCs/>
          <w:sz w:val="24"/>
          <w:szCs w:val="32"/>
          <w:highlight w:val="lightGray"/>
          <w:lang w:val="en-US" w:eastAsia="zh-CN"/>
        </w:rPr>
        <w:t>简历投递</w:t>
      </w:r>
    </w:p>
    <w:p>
      <w:pPr>
        <w:rPr>
          <w:rStyle w:val="9"/>
          <w:rFonts w:hint="eastAsia" w:ascii="Arial" w:hAnsi="Arial" w:eastAsia="宋体" w:cs="Times New Roman"/>
          <w:color w:val="000000" w:themeColor="text1"/>
          <w:kern w:val="0"/>
          <w:sz w:val="21"/>
          <w:szCs w:val="21"/>
          <w:lang w:val="en-US" w:eastAsia="zh-CN" w:bidi="ar-SA"/>
          <w14:textFill>
            <w14:solidFill>
              <w14:schemeClr w14:val="tx1"/>
            </w14:solidFill>
          </w14:textFill>
        </w:rPr>
      </w:pPr>
      <w:bookmarkStart w:id="0" w:name="_GoBack"/>
      <w:bookmarkEnd w:id="0"/>
      <w:r>
        <w:rPr>
          <w:rStyle w:val="9"/>
          <w:rFonts w:hint="eastAsia" w:ascii="Arial" w:hAnsi="Arial" w:eastAsia="宋体" w:cs="Times New Roman"/>
          <w:color w:val="000000" w:themeColor="text1"/>
          <w:kern w:val="0"/>
          <w:sz w:val="21"/>
          <w:szCs w:val="21"/>
          <w:lang w:val="en-US" w:eastAsia="zh-CN" w:bidi="ar-SA"/>
          <w14:textFill>
            <w14:solidFill>
              <w14:schemeClr w14:val="tx1"/>
            </w14:solidFill>
          </w14:textFill>
        </w:rPr>
        <w:t>咨询热线：0512-67889901</w:t>
      </w:r>
    </w:p>
    <w:p>
      <w:pPr>
        <w:rPr>
          <w:rStyle w:val="9"/>
          <w:rFonts w:hint="eastAsia" w:ascii="Arial" w:hAnsi="Arial" w:eastAsia="宋体" w:cs="Times New Roman"/>
          <w:color w:val="000000" w:themeColor="text1"/>
          <w:kern w:val="0"/>
          <w:sz w:val="21"/>
          <w:szCs w:val="21"/>
          <w:lang w:val="en-US" w:eastAsia="zh-CN" w:bidi="ar-SA"/>
          <w14:textFill>
            <w14:solidFill>
              <w14:schemeClr w14:val="tx1"/>
            </w14:solidFill>
          </w14:textFill>
        </w:rPr>
      </w:pPr>
      <w:r>
        <w:rPr>
          <w:rStyle w:val="9"/>
          <w:rFonts w:hint="eastAsia" w:ascii="Arial" w:hAnsi="Arial" w:eastAsia="宋体" w:cs="Times New Roman"/>
          <w:color w:val="000000" w:themeColor="text1"/>
          <w:kern w:val="0"/>
          <w:sz w:val="21"/>
          <w:szCs w:val="21"/>
          <w:lang w:val="en-US" w:eastAsia="zh-CN" w:bidi="ar-SA"/>
          <w14:textFill>
            <w14:solidFill>
              <w14:schemeClr w14:val="tx1"/>
            </w14:solidFill>
          </w14:textFill>
        </w:rPr>
        <w:t>邮箱投递：liuj@sispark.com.cn</w:t>
      </w:r>
    </w:p>
    <w:p>
      <w:pPr>
        <w:rPr>
          <w:rStyle w:val="9"/>
          <w:rFonts w:hint="eastAsia" w:ascii="Arial" w:hAnsi="Arial" w:eastAsia="宋体" w:cs="Times New Roman"/>
          <w:color w:val="FF0000"/>
          <w:kern w:val="0"/>
          <w:sz w:val="21"/>
          <w:szCs w:val="21"/>
          <w:highlight w:val="none"/>
          <w:lang w:val="en-US" w:eastAsia="zh-CN" w:bidi="ar-SA"/>
        </w:rPr>
      </w:pPr>
      <w:r>
        <w:rPr>
          <w:rStyle w:val="9"/>
          <w:rFonts w:hint="eastAsia" w:ascii="Arial" w:hAnsi="Arial" w:eastAsia="宋体" w:cs="Times New Roman"/>
          <w:color w:val="FF0000"/>
          <w:kern w:val="0"/>
          <w:sz w:val="21"/>
          <w:szCs w:val="21"/>
          <w:highlight w:val="none"/>
          <w:lang w:val="en-US" w:eastAsia="zh-CN" w:bidi="ar-SA"/>
        </w:rPr>
        <w:t>【邮件主题统一格式为：学校+专业+应聘岗位编号】</w:t>
      </w:r>
    </w:p>
    <w:p>
      <w:pPr>
        <w:rPr>
          <w:rFonts w:hint="eastAsia"/>
          <w:b/>
          <w:bCs/>
          <w:sz w:val="24"/>
          <w:szCs w:val="32"/>
          <w:highlight w:val="lightGray"/>
          <w:lang w:val="en-US" w:eastAsia="zh-CN"/>
        </w:rPr>
      </w:pPr>
    </w:p>
    <w:p>
      <w:pPr>
        <w:keepNext w:val="0"/>
        <w:keepLines w:val="0"/>
        <w:widowControl/>
        <w:suppressLineNumbers w:val="0"/>
        <w:jc w:val="left"/>
        <w:rPr>
          <w:rFonts w:hint="eastAsia"/>
          <w:b/>
          <w:bCs/>
          <w:sz w:val="24"/>
          <w:szCs w:val="32"/>
          <w:highlight w:val="lightGray"/>
          <w:lang w:val="en-US" w:eastAsia="zh-CN"/>
        </w:rPr>
      </w:pPr>
      <w:r>
        <w:rPr>
          <w:rFonts w:hint="eastAsia"/>
          <w:b/>
          <w:bCs/>
          <w:sz w:val="24"/>
          <w:szCs w:val="32"/>
          <w:highlight w:val="lightGray"/>
          <w:lang w:val="en-US" w:eastAsia="zh-CN"/>
        </w:rPr>
        <w:t>岗位编号</w:t>
      </w:r>
    </w:p>
    <w:p>
      <w:r>
        <w:t>招聘岗位</w:t>
      </w:r>
      <w:r>
        <w:rPr>
          <w:rFonts w:hint="eastAsia"/>
          <w:lang w:val="en-US" w:eastAsia="zh-CN"/>
        </w:rPr>
        <w:t>26</w:t>
      </w:r>
      <w:r>
        <w:t>：</w:t>
      </w:r>
      <w:r>
        <w:rPr>
          <w:rFonts w:hint="eastAsia"/>
        </w:rPr>
        <w:t>初级视觉算法应用工程师</w:t>
      </w:r>
    </w:p>
    <w:p>
      <w:r>
        <w:t>学历要求：</w:t>
      </w:r>
      <w:r>
        <w:rPr>
          <w:rFonts w:hint="eastAsia"/>
        </w:rPr>
        <w:t>大专及以上</w:t>
      </w:r>
    </w:p>
    <w:p>
      <w:r>
        <w:t>专业要求：</w:t>
      </w:r>
      <w:r>
        <w:rPr>
          <w:rFonts w:hint="eastAsia"/>
        </w:rPr>
        <w:t>计算机软件、电气、电子相关专业</w:t>
      </w:r>
    </w:p>
    <w:p>
      <w:r>
        <w:t>招聘人数：</w:t>
      </w:r>
      <w:r>
        <w:rPr>
          <w:rFonts w:hint="eastAsia"/>
        </w:rPr>
        <w:t>5</w:t>
      </w:r>
    </w:p>
    <w:p>
      <w:r>
        <w:t>工作地点：</w:t>
      </w:r>
      <w:r>
        <w:rPr>
          <w:rFonts w:hint="eastAsia"/>
        </w:rPr>
        <w:t>苏州、宁德、溧阳</w:t>
      </w:r>
    </w:p>
    <w:p>
      <w:r>
        <w:t>综合年薪：</w:t>
      </w:r>
      <w:r>
        <w:rPr>
          <w:rFonts w:hint="eastAsia"/>
        </w:rPr>
        <w:t>10K</w:t>
      </w:r>
    </w:p>
    <w:p>
      <w:r>
        <w:t>岗位职责：</w:t>
      </w:r>
      <w:r>
        <w:rPr>
          <w:rFonts w:hint="eastAsia"/>
        </w:rPr>
        <w:t>1、负责视觉项目软硬件架设、部署、现场调试和售后；</w:t>
      </w:r>
    </w:p>
    <w:p>
      <w:r>
        <w:rPr>
          <w:rFonts w:hint="eastAsia"/>
        </w:rPr>
        <w:t>2、负责运用VM、Halcon等主流视觉算法库解决现场视觉售后问题；</w:t>
      </w:r>
    </w:p>
    <w:p>
      <w:r>
        <w:rPr>
          <w:rFonts w:hint="eastAsia"/>
        </w:rPr>
        <w:t>3、负责相关项目SOP文档撰写</w:t>
      </w:r>
    </w:p>
    <w:p>
      <w:r>
        <w:t>任职要求：</w:t>
      </w:r>
      <w:r>
        <w:rPr>
          <w:rFonts w:hint="eastAsia"/>
        </w:rPr>
        <w:t>1、要求计算机软件、电气、电子相关专业大专及以上学历；</w:t>
      </w:r>
    </w:p>
    <w:p>
      <w:r>
        <w:rPr>
          <w:rFonts w:hint="eastAsia"/>
        </w:rPr>
        <w:t>2、具备基本的沟通能力和书面总结能力；</w:t>
      </w:r>
    </w:p>
    <w:p>
      <w:r>
        <w:rPr>
          <w:rFonts w:hint="eastAsia"/>
        </w:rPr>
        <w:t>3、能适应出差（2个月左右）；</w:t>
      </w:r>
    </w:p>
    <w:p>
      <w:r>
        <w:rPr>
          <w:rFonts w:hint="eastAsia"/>
        </w:rPr>
        <w:t>4、对制造业工作环境有充分的认同，具备实践精神；</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1C7679C2"/>
    <w:rsid w:val="00661171"/>
    <w:rsid w:val="00844285"/>
    <w:rsid w:val="008B5D49"/>
    <w:rsid w:val="00B75F29"/>
    <w:rsid w:val="04575F38"/>
    <w:rsid w:val="052027CE"/>
    <w:rsid w:val="1AC12CBA"/>
    <w:rsid w:val="1C7679C2"/>
    <w:rsid w:val="1CDF13CD"/>
    <w:rsid w:val="219739C1"/>
    <w:rsid w:val="2E6F7A4C"/>
    <w:rsid w:val="2EFD7FBD"/>
    <w:rsid w:val="38313E50"/>
    <w:rsid w:val="5AE96334"/>
    <w:rsid w:val="61EB0BE3"/>
    <w:rsid w:val="635D78BF"/>
    <w:rsid w:val="71694F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customStyle="1" w:styleId="7">
    <w:name w:val="页眉 字符"/>
    <w:basedOn w:val="6"/>
    <w:link w:val="3"/>
    <w:qFormat/>
    <w:uiPriority w:val="0"/>
    <w:rPr>
      <w:rFonts w:asciiTheme="minorHAnsi" w:hAnsiTheme="minorHAnsi" w:eastAsiaTheme="minorEastAsia" w:cstheme="minorBidi"/>
      <w:kern w:val="2"/>
      <w:sz w:val="18"/>
      <w:szCs w:val="18"/>
    </w:rPr>
  </w:style>
  <w:style w:type="character" w:customStyle="1" w:styleId="8">
    <w:name w:val="页脚 字符"/>
    <w:basedOn w:val="6"/>
    <w:link w:val="2"/>
    <w:qFormat/>
    <w:uiPriority w:val="0"/>
    <w:rPr>
      <w:rFonts w:asciiTheme="minorHAnsi" w:hAnsiTheme="minorHAnsi" w:eastAsiaTheme="minorEastAsia" w:cstheme="minorBidi"/>
      <w:kern w:val="2"/>
      <w:sz w:val="18"/>
      <w:szCs w:val="18"/>
    </w:rPr>
  </w:style>
  <w:style w:type="character" w:customStyle="1" w:styleId="9">
    <w:name w:val="author-6442599022891893005"/>
    <w:basedOn w:val="6"/>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154</Words>
  <Characters>884</Characters>
  <Lines>7</Lines>
  <Paragraphs>2</Paragraphs>
  <TotalTime>0</TotalTime>
  <ScaleCrop>false</ScaleCrop>
  <LinksUpToDate>false</LinksUpToDate>
  <CharactersWithSpaces>1036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2022-09-07T06:04:00Z</dcterms:created>
  <dc:creator>Flora</dc:creator>
  <cp:lastModifiedBy>dell</cp:lastModifiedBy>
  <dcterms:modified xsi:type="dcterms:W3CDTF">2022-09-21T03:16:19Z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AF2BD0DF26B64C65B6DC0E4485BB2D7A</vt:lpwstr>
  </property>
</Properties>
</file>